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F53" w:rsidRDefault="00040F53" w:rsidP="00040F53">
      <w:pPr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:rsidR="00040F53" w:rsidRDefault="00040F53" w:rsidP="00040F53">
      <w:pPr>
        <w:rPr>
          <w:rFonts w:ascii="Century Gothic" w:hAnsi="Century Gothic"/>
          <w:b/>
          <w:sz w:val="24"/>
          <w:szCs w:val="24"/>
        </w:rPr>
      </w:pPr>
    </w:p>
    <w:p w:rsidR="00040F53" w:rsidRDefault="00040F53" w:rsidP="00040F53">
      <w:pPr>
        <w:rPr>
          <w:rFonts w:ascii="Century Gothic" w:hAnsi="Century Gothic"/>
          <w:b/>
          <w:sz w:val="24"/>
          <w:szCs w:val="24"/>
        </w:rPr>
      </w:pPr>
    </w:p>
    <w:p w:rsidR="00040F53" w:rsidRDefault="00040F53" w:rsidP="00040F53">
      <w:pPr>
        <w:rPr>
          <w:rFonts w:ascii="Century Gothic" w:hAnsi="Century Gothic"/>
          <w:b/>
          <w:sz w:val="24"/>
          <w:szCs w:val="24"/>
        </w:rPr>
      </w:pPr>
    </w:p>
    <w:p w:rsidR="00040F53" w:rsidRDefault="00040F53" w:rsidP="00040F53">
      <w:pPr>
        <w:rPr>
          <w:rFonts w:ascii="Century Gothic" w:hAnsi="Century Gothic"/>
          <w:b/>
          <w:sz w:val="24"/>
          <w:szCs w:val="24"/>
        </w:rPr>
      </w:pPr>
    </w:p>
    <w:p w:rsidR="00040F53" w:rsidRDefault="00040F53" w:rsidP="00040F53">
      <w:pPr>
        <w:jc w:val="center"/>
        <w:rPr>
          <w:rFonts w:ascii="Century Gothic" w:hAnsi="Century Gothic"/>
          <w:b/>
          <w:sz w:val="24"/>
          <w:szCs w:val="24"/>
        </w:rPr>
      </w:pPr>
    </w:p>
    <w:p w:rsidR="00E27263" w:rsidRDefault="00E27263" w:rsidP="00040F53">
      <w:pPr>
        <w:jc w:val="center"/>
        <w:rPr>
          <w:rFonts w:ascii="Century Gothic" w:hAnsi="Century Gothic"/>
          <w:b/>
          <w:sz w:val="24"/>
          <w:szCs w:val="24"/>
        </w:rPr>
      </w:pPr>
    </w:p>
    <w:p w:rsidR="00E27263" w:rsidRDefault="00E27263" w:rsidP="00040F53">
      <w:pPr>
        <w:jc w:val="center"/>
        <w:rPr>
          <w:rFonts w:ascii="Century Gothic" w:hAnsi="Century Gothic"/>
          <w:b/>
          <w:sz w:val="24"/>
          <w:szCs w:val="24"/>
        </w:rPr>
      </w:pPr>
    </w:p>
    <w:p w:rsidR="00E27263" w:rsidRDefault="00E27263" w:rsidP="00040F53">
      <w:pPr>
        <w:jc w:val="center"/>
        <w:rPr>
          <w:rFonts w:ascii="Century Gothic" w:hAnsi="Century Gothic"/>
          <w:b/>
          <w:sz w:val="24"/>
          <w:szCs w:val="24"/>
        </w:rPr>
      </w:pPr>
    </w:p>
    <w:p w:rsidR="00040F53" w:rsidRPr="00D222A4" w:rsidRDefault="00040F53" w:rsidP="00040F53">
      <w:pPr>
        <w:jc w:val="center"/>
        <w:rPr>
          <w:rFonts w:ascii="Century Gothic" w:hAnsi="Century Gothic"/>
          <w:b/>
          <w:sz w:val="36"/>
          <w:szCs w:val="36"/>
        </w:rPr>
      </w:pPr>
      <w:r w:rsidRPr="00D222A4">
        <w:rPr>
          <w:rFonts w:ascii="Century Gothic" w:hAnsi="Century Gothic"/>
          <w:b/>
          <w:sz w:val="36"/>
          <w:szCs w:val="36"/>
        </w:rPr>
        <w:t>MJ  MEMORIA JUSTIFICATIVA</w:t>
      </w:r>
    </w:p>
    <w:p w:rsidR="00040F53" w:rsidRDefault="00040F53" w:rsidP="00040F53">
      <w:pPr>
        <w:jc w:val="center"/>
        <w:rPr>
          <w:rFonts w:ascii="Century Gothic" w:hAnsi="Century Gothic"/>
          <w:b/>
          <w:sz w:val="24"/>
          <w:szCs w:val="24"/>
        </w:rPr>
      </w:pPr>
    </w:p>
    <w:p w:rsidR="00040F53" w:rsidRDefault="00040F53">
      <w:pPr>
        <w:rPr>
          <w:rFonts w:ascii="Century Gothic" w:hAnsi="Century Gothic"/>
          <w:b/>
          <w:sz w:val="24"/>
          <w:szCs w:val="24"/>
          <w:u w:val="single"/>
        </w:rPr>
      </w:pPr>
    </w:p>
    <w:p w:rsidR="00040F53" w:rsidRDefault="00040F53">
      <w:pPr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br w:type="page"/>
      </w:r>
    </w:p>
    <w:p w:rsidR="00040F53" w:rsidRDefault="00040F53">
      <w:pPr>
        <w:rPr>
          <w:rFonts w:ascii="Century Gothic" w:hAnsi="Century Gothic"/>
          <w:b/>
          <w:sz w:val="18"/>
          <w:szCs w:val="18"/>
          <w:u w:val="single"/>
        </w:rPr>
      </w:pPr>
    </w:p>
    <w:p w:rsidR="00E27263" w:rsidRPr="00121DF2" w:rsidRDefault="00E27263">
      <w:pPr>
        <w:rPr>
          <w:rFonts w:ascii="Century Gothic" w:hAnsi="Century Gothic"/>
          <w:b/>
          <w:sz w:val="18"/>
          <w:szCs w:val="18"/>
          <w:u w:val="single"/>
        </w:rPr>
      </w:pPr>
    </w:p>
    <w:p w:rsidR="00040F53" w:rsidRPr="002C65D4" w:rsidRDefault="00040F53" w:rsidP="00040F53">
      <w:pPr>
        <w:jc w:val="center"/>
        <w:rPr>
          <w:rFonts w:ascii="Century Gothic" w:hAnsi="Century Gothic"/>
          <w:b/>
          <w:sz w:val="18"/>
          <w:szCs w:val="18"/>
        </w:rPr>
      </w:pPr>
      <w:r w:rsidRPr="002C65D4">
        <w:rPr>
          <w:rFonts w:ascii="Century Gothic" w:hAnsi="Century Gothic"/>
          <w:b/>
          <w:sz w:val="18"/>
          <w:szCs w:val="18"/>
        </w:rPr>
        <w:t>ÍNDICE</w:t>
      </w:r>
    </w:p>
    <w:p w:rsidR="002C65D4" w:rsidRPr="002C65D4" w:rsidRDefault="002C65D4" w:rsidP="002C65D4">
      <w:pPr>
        <w:rPr>
          <w:rFonts w:ascii="Century Gothic" w:hAnsi="Century Gothic"/>
          <w:b/>
          <w:sz w:val="18"/>
          <w:szCs w:val="18"/>
        </w:rPr>
      </w:pPr>
    </w:p>
    <w:p w:rsidR="00040F53" w:rsidRDefault="002C65D4" w:rsidP="002C65D4">
      <w:pPr>
        <w:pStyle w:val="Prrafodelista"/>
        <w:numPr>
          <w:ilvl w:val="0"/>
          <w:numId w:val="1"/>
        </w:numPr>
        <w:rPr>
          <w:rFonts w:ascii="Century Gothic" w:hAnsi="Century Gothic"/>
          <w:sz w:val="18"/>
          <w:szCs w:val="18"/>
        </w:rPr>
      </w:pPr>
      <w:r w:rsidRPr="002C65D4">
        <w:rPr>
          <w:rFonts w:ascii="Century Gothic" w:hAnsi="Century Gothic"/>
          <w:sz w:val="18"/>
          <w:szCs w:val="18"/>
        </w:rPr>
        <w:t>CUMPLIMIENTO</w:t>
      </w:r>
      <w:r w:rsidR="006906BE">
        <w:rPr>
          <w:rFonts w:ascii="Century Gothic" w:hAnsi="Century Gothic"/>
          <w:sz w:val="18"/>
          <w:szCs w:val="18"/>
        </w:rPr>
        <w:t xml:space="preserve"> DE NORMATIVA</w:t>
      </w:r>
    </w:p>
    <w:p w:rsidR="002C65D4" w:rsidRPr="002C65D4" w:rsidRDefault="002C65D4" w:rsidP="002C65D4">
      <w:pPr>
        <w:rPr>
          <w:rFonts w:ascii="Century Gothic" w:hAnsi="Century Gothic"/>
          <w:sz w:val="18"/>
          <w:szCs w:val="18"/>
        </w:rPr>
      </w:pPr>
    </w:p>
    <w:p w:rsidR="002C65D4" w:rsidRPr="002C65D4" w:rsidRDefault="002C65D4" w:rsidP="002C65D4">
      <w:pPr>
        <w:pStyle w:val="Prrafodelista"/>
        <w:numPr>
          <w:ilvl w:val="0"/>
          <w:numId w:val="1"/>
        </w:numPr>
        <w:rPr>
          <w:rFonts w:ascii="Century Gothic" w:hAnsi="Century Gothic"/>
          <w:sz w:val="18"/>
          <w:szCs w:val="18"/>
        </w:rPr>
      </w:pPr>
    </w:p>
    <w:p w:rsidR="00040F53" w:rsidRPr="002C65D4" w:rsidRDefault="00040F53" w:rsidP="002C65D4">
      <w:pPr>
        <w:ind w:left="567"/>
        <w:rPr>
          <w:rFonts w:ascii="Century Gothic" w:hAnsi="Century Gothic"/>
          <w:sz w:val="18"/>
          <w:szCs w:val="18"/>
        </w:rPr>
      </w:pPr>
      <w:r w:rsidRPr="002C65D4">
        <w:rPr>
          <w:rFonts w:ascii="Century Gothic" w:hAnsi="Century Gothic"/>
          <w:sz w:val="18"/>
          <w:szCs w:val="18"/>
        </w:rPr>
        <w:t>E.1. – SEGURIDAD ESTRUCTURAL</w:t>
      </w:r>
    </w:p>
    <w:p w:rsidR="00040F53" w:rsidRPr="002C65D4" w:rsidRDefault="00040F53" w:rsidP="002C65D4">
      <w:pPr>
        <w:ind w:left="567"/>
        <w:rPr>
          <w:rFonts w:ascii="Century Gothic" w:hAnsi="Century Gothic"/>
          <w:sz w:val="18"/>
          <w:szCs w:val="18"/>
        </w:rPr>
      </w:pPr>
      <w:r w:rsidRPr="002C65D4">
        <w:rPr>
          <w:rFonts w:ascii="Century Gothic" w:hAnsi="Century Gothic"/>
          <w:sz w:val="18"/>
          <w:szCs w:val="18"/>
        </w:rPr>
        <w:t>E.2. – SEGURIDAD EN CASO DE INCENDIO</w:t>
      </w:r>
    </w:p>
    <w:p w:rsidR="00040F53" w:rsidRPr="002C65D4" w:rsidRDefault="00040F53" w:rsidP="002C65D4">
      <w:pPr>
        <w:ind w:left="567"/>
        <w:rPr>
          <w:rFonts w:ascii="Century Gothic" w:hAnsi="Century Gothic"/>
          <w:sz w:val="18"/>
          <w:szCs w:val="18"/>
        </w:rPr>
      </w:pPr>
      <w:r w:rsidRPr="002C65D4">
        <w:rPr>
          <w:rFonts w:ascii="Century Gothic" w:hAnsi="Century Gothic"/>
          <w:sz w:val="18"/>
          <w:szCs w:val="18"/>
        </w:rPr>
        <w:t>E.3. – SEGURIDAD DE UTILIZACIÓN Y ACCESIBILIDAD</w:t>
      </w:r>
    </w:p>
    <w:p w:rsidR="00040F53" w:rsidRPr="002C65D4" w:rsidRDefault="00040F53" w:rsidP="002C65D4">
      <w:pPr>
        <w:ind w:left="567"/>
        <w:rPr>
          <w:rFonts w:ascii="Century Gothic" w:hAnsi="Century Gothic"/>
          <w:sz w:val="18"/>
          <w:szCs w:val="18"/>
        </w:rPr>
      </w:pPr>
      <w:r w:rsidRPr="002C65D4">
        <w:rPr>
          <w:rFonts w:ascii="Century Gothic" w:hAnsi="Century Gothic"/>
          <w:sz w:val="18"/>
          <w:szCs w:val="18"/>
        </w:rPr>
        <w:t>E.4. – SALUBRIDAD</w:t>
      </w:r>
    </w:p>
    <w:p w:rsidR="00040F53" w:rsidRPr="002C65D4" w:rsidRDefault="00040F53" w:rsidP="002C65D4">
      <w:pPr>
        <w:ind w:left="567"/>
        <w:rPr>
          <w:rFonts w:ascii="Century Gothic" w:hAnsi="Century Gothic"/>
          <w:sz w:val="18"/>
          <w:szCs w:val="18"/>
        </w:rPr>
      </w:pPr>
      <w:r w:rsidRPr="002C65D4">
        <w:rPr>
          <w:rFonts w:ascii="Century Gothic" w:hAnsi="Century Gothic"/>
          <w:sz w:val="18"/>
          <w:szCs w:val="18"/>
        </w:rPr>
        <w:t>E.5. – PROTECCIÓN FRENTE AL RUIDO</w:t>
      </w:r>
    </w:p>
    <w:p w:rsidR="00040F53" w:rsidRPr="002C65D4" w:rsidRDefault="00040F53" w:rsidP="002C65D4">
      <w:pPr>
        <w:ind w:left="567"/>
        <w:rPr>
          <w:rFonts w:ascii="Century Gothic" w:hAnsi="Century Gothic"/>
          <w:sz w:val="18"/>
          <w:szCs w:val="18"/>
        </w:rPr>
      </w:pPr>
      <w:r w:rsidRPr="002C65D4">
        <w:rPr>
          <w:rFonts w:ascii="Century Gothic" w:hAnsi="Century Gothic"/>
          <w:sz w:val="18"/>
          <w:szCs w:val="18"/>
        </w:rPr>
        <w:t xml:space="preserve">E.6. – AHORRO DE ENERGÍA </w:t>
      </w:r>
    </w:p>
    <w:p w:rsidR="00E06403" w:rsidRPr="002C65D4" w:rsidRDefault="00E06403">
      <w:bookmarkStart w:id="0" w:name="_GoBack"/>
      <w:bookmarkEnd w:id="0"/>
    </w:p>
    <w:sectPr w:rsidR="00E06403" w:rsidRPr="002C65D4" w:rsidSect="00A3222E">
      <w:headerReference w:type="default" r:id="rId8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C95" w:rsidRDefault="00B82C95" w:rsidP="00E27263">
      <w:pPr>
        <w:spacing w:after="0" w:line="240" w:lineRule="auto"/>
      </w:pPr>
      <w:r>
        <w:separator/>
      </w:r>
    </w:p>
  </w:endnote>
  <w:endnote w:type="continuationSeparator" w:id="0">
    <w:p w:rsidR="00B82C95" w:rsidRDefault="00B82C95" w:rsidP="00E27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C95" w:rsidRDefault="00B82C95" w:rsidP="00E27263">
      <w:pPr>
        <w:spacing w:after="0" w:line="240" w:lineRule="auto"/>
      </w:pPr>
      <w:r>
        <w:separator/>
      </w:r>
    </w:p>
  </w:footnote>
  <w:footnote w:type="continuationSeparator" w:id="0">
    <w:p w:rsidR="00B82C95" w:rsidRDefault="00B82C95" w:rsidP="00E27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6"/>
      <w:gridCol w:w="5954"/>
    </w:tblGrid>
    <w:tr w:rsidR="00E27263" w:rsidRPr="0097100D" w:rsidTr="001A0E23">
      <w:trPr>
        <w:cantSplit/>
        <w:trHeight w:val="227"/>
      </w:trPr>
      <w:tc>
        <w:tcPr>
          <w:tcW w:w="3686" w:type="dxa"/>
        </w:tcPr>
        <w:p w:rsidR="00E27263" w:rsidRPr="00E27263" w:rsidRDefault="00E27263" w:rsidP="00A3222E">
          <w:pPr>
            <w:pStyle w:val="Sinespaciado"/>
            <w:rPr>
              <w:rFonts w:ascii="Calibri" w:hAnsi="Calibri"/>
              <w:color w:val="808000"/>
              <w:sz w:val="18"/>
              <w:szCs w:val="18"/>
              <w:lang w:val="es-ES_tradnl"/>
            </w:rPr>
          </w:pPr>
          <w:r w:rsidRPr="00E27263">
            <w:rPr>
              <w:rFonts w:ascii="Calibri" w:hAnsi="Calibri"/>
              <w:color w:val="808000"/>
              <w:sz w:val="18"/>
              <w:szCs w:val="18"/>
              <w:lang w:val="es-ES_tradnl"/>
            </w:rPr>
            <w:t>VASEARQ arquitectos</w:t>
          </w:r>
        </w:p>
        <w:p w:rsidR="00E27263" w:rsidRPr="00E27263" w:rsidRDefault="00E27263" w:rsidP="00A3222E">
          <w:pPr>
            <w:pStyle w:val="Sinespaciado"/>
            <w:rPr>
              <w:rFonts w:ascii="Calibri" w:hAnsi="Calibri"/>
              <w:sz w:val="18"/>
              <w:szCs w:val="18"/>
              <w:lang w:val="es-ES_tradnl"/>
            </w:rPr>
          </w:pPr>
          <w:r w:rsidRPr="00E27263">
            <w:rPr>
              <w:rFonts w:ascii="Calibri" w:hAnsi="Calibri"/>
              <w:sz w:val="18"/>
              <w:szCs w:val="18"/>
              <w:lang w:val="es-ES_tradnl"/>
            </w:rPr>
            <w:t>ROCIO VARELA DE SEIJAS SAPIA</w:t>
          </w:r>
        </w:p>
        <w:p w:rsidR="00E27263" w:rsidRPr="00E27263" w:rsidRDefault="00E27263" w:rsidP="00A3222E">
          <w:pPr>
            <w:pStyle w:val="Sinespaciado"/>
            <w:rPr>
              <w:rFonts w:ascii="Calibri" w:hAnsi="Calibri"/>
              <w:sz w:val="18"/>
              <w:szCs w:val="18"/>
              <w:lang w:val="es-ES_tradnl"/>
            </w:rPr>
          </w:pPr>
          <w:r w:rsidRPr="00E27263">
            <w:rPr>
              <w:rFonts w:ascii="Calibri" w:hAnsi="Calibri"/>
              <w:sz w:val="18"/>
              <w:szCs w:val="18"/>
              <w:lang w:val="es-ES_tradnl"/>
            </w:rPr>
            <w:t xml:space="preserve">COAM 9396 </w:t>
          </w:r>
        </w:p>
        <w:p w:rsidR="00E27263" w:rsidRPr="00E27263" w:rsidRDefault="00E27263" w:rsidP="00A3222E">
          <w:pPr>
            <w:pStyle w:val="Sinespaciado"/>
            <w:rPr>
              <w:lang w:val="es-ES_tradnl"/>
            </w:rPr>
          </w:pPr>
          <w:r w:rsidRPr="00E27263">
            <w:rPr>
              <w:rFonts w:ascii="Calibri" w:hAnsi="Calibri"/>
              <w:color w:val="808000"/>
              <w:sz w:val="18"/>
              <w:szCs w:val="18"/>
              <w:lang w:val="es-ES_tradnl"/>
            </w:rPr>
            <w:t>r.vasearq@gmail.com</w:t>
          </w:r>
        </w:p>
      </w:tc>
      <w:tc>
        <w:tcPr>
          <w:tcW w:w="5954" w:type="dxa"/>
        </w:tcPr>
        <w:p w:rsidR="00E27263" w:rsidRPr="00E27263" w:rsidRDefault="00E27263" w:rsidP="00A3222E">
          <w:pPr>
            <w:pStyle w:val="Sinespaciado"/>
            <w:jc w:val="right"/>
          </w:pPr>
          <w:r w:rsidRPr="00E27263">
            <w:t xml:space="preserve">Proyecto básico y de ejecución de 8 </w:t>
          </w:r>
          <w:proofErr w:type="spellStart"/>
          <w:r w:rsidRPr="00E27263">
            <w:t>uds.</w:t>
          </w:r>
          <w:proofErr w:type="spellEnd"/>
          <w:r w:rsidRPr="00E27263">
            <w:t xml:space="preserve"> de BACHILLERATO, 4 de apoyo,  2específicas, administración, cafetería, servicios comunes y urbanización, </w:t>
          </w:r>
        </w:p>
        <w:p w:rsidR="00E27263" w:rsidRPr="00E27263" w:rsidRDefault="00E27263" w:rsidP="00A3222E">
          <w:pPr>
            <w:pStyle w:val="Sinespaciado"/>
            <w:jc w:val="right"/>
          </w:pPr>
          <w:r w:rsidRPr="00E27263">
            <w:t>ampliación del IES “Alfredo Kraus” (FASE 5)</w:t>
          </w:r>
        </w:p>
        <w:p w:rsidR="00E27263" w:rsidRPr="00E27263" w:rsidRDefault="00E27263" w:rsidP="00A3222E">
          <w:pPr>
            <w:pStyle w:val="Sinespaciado"/>
            <w:jc w:val="right"/>
          </w:pPr>
          <w:r w:rsidRPr="00E27263">
            <w:t>Avda. de Guadalajara, 2   28022 Madrid</w:t>
          </w:r>
        </w:p>
      </w:tc>
    </w:tr>
  </w:tbl>
  <w:p w:rsidR="00E27263" w:rsidRDefault="00E2726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E9685B"/>
    <w:multiLevelType w:val="hybridMultilevel"/>
    <w:tmpl w:val="84DEE272"/>
    <w:lvl w:ilvl="0" w:tplc="B54212A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F53"/>
    <w:rsid w:val="00040F53"/>
    <w:rsid w:val="00121DF2"/>
    <w:rsid w:val="002C65D4"/>
    <w:rsid w:val="00496C4A"/>
    <w:rsid w:val="006906BE"/>
    <w:rsid w:val="009A4B56"/>
    <w:rsid w:val="00A3222E"/>
    <w:rsid w:val="00B82C95"/>
    <w:rsid w:val="00D222A4"/>
    <w:rsid w:val="00E06403"/>
    <w:rsid w:val="00E2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F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2726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7263"/>
  </w:style>
  <w:style w:type="paragraph" w:styleId="Piedepgina">
    <w:name w:val="footer"/>
    <w:basedOn w:val="Normal"/>
    <w:link w:val="PiedepginaCar"/>
    <w:uiPriority w:val="99"/>
    <w:unhideWhenUsed/>
    <w:rsid w:val="00E2726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27263"/>
  </w:style>
  <w:style w:type="paragraph" w:styleId="Sinespaciado">
    <w:name w:val="No Spacing"/>
    <w:uiPriority w:val="1"/>
    <w:qFormat/>
    <w:rsid w:val="00E27263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2C65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F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2726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7263"/>
  </w:style>
  <w:style w:type="paragraph" w:styleId="Piedepgina">
    <w:name w:val="footer"/>
    <w:basedOn w:val="Normal"/>
    <w:link w:val="PiedepginaCar"/>
    <w:uiPriority w:val="99"/>
    <w:unhideWhenUsed/>
    <w:rsid w:val="00E2726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27263"/>
  </w:style>
  <w:style w:type="paragraph" w:styleId="Sinespaciado">
    <w:name w:val="No Spacing"/>
    <w:uiPriority w:val="1"/>
    <w:qFormat/>
    <w:rsid w:val="00E27263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2C65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43</Words>
  <Characters>227</Characters>
  <Application>Microsoft Office Word</Application>
  <DocSecurity>0</DocSecurity>
  <Lines>15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Rocio</cp:lastModifiedBy>
  <cp:revision>7</cp:revision>
  <cp:lastPrinted>2018-07-29T22:48:00Z</cp:lastPrinted>
  <dcterms:created xsi:type="dcterms:W3CDTF">2018-06-13T15:56:00Z</dcterms:created>
  <dcterms:modified xsi:type="dcterms:W3CDTF">2018-07-29T23:42:00Z</dcterms:modified>
</cp:coreProperties>
</file>